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2" w:rsidRDefault="008B5D82"/>
    <w:p w:rsidR="0042046A" w:rsidRDefault="0042046A"/>
    <w:p w:rsidR="0042046A" w:rsidRPr="0042046A" w:rsidRDefault="0042046A" w:rsidP="00E5235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rtl/>
          <w:lang w:eastAsia="en-GB"/>
        </w:rPr>
      </w:pPr>
      <w:r w:rsidRPr="0042046A">
        <w:rPr>
          <w:rFonts w:ascii="Arial" w:eastAsia="Times New Roman" w:hAnsi="Arial" w:cs="Arial"/>
          <w:b/>
          <w:bCs/>
          <w:color w:val="222222"/>
          <w:sz w:val="40"/>
          <w:szCs w:val="40"/>
          <w:rtl/>
          <w:lang w:eastAsia="en-GB"/>
        </w:rPr>
        <w:t> </w:t>
      </w:r>
      <w:r w:rsidR="00E52350" w:rsidRPr="00E5235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The request of 1000 workers from the Islamic Republic of Iran Broadcasting</w:t>
      </w:r>
      <w:r w:rsidR="00B507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C</w:t>
      </w:r>
      <w:r w:rsidR="00E52350" w:rsidRPr="00E5235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orporation</w:t>
      </w:r>
      <w:r w:rsidR="00B507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(IRIB)</w:t>
      </w:r>
    </w:p>
    <w:p w:rsidR="0042046A" w:rsidRPr="0042046A" w:rsidRDefault="0042046A" w:rsidP="0042046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GB"/>
        </w:rPr>
      </w:pPr>
      <w:r w:rsidRPr="0042046A">
        <w:rPr>
          <w:rFonts w:ascii="Arial" w:eastAsia="Times New Roman" w:hAnsi="Arial" w:cs="Arial"/>
          <w:b/>
          <w:bCs/>
          <w:color w:val="222222"/>
          <w:sz w:val="40"/>
          <w:szCs w:val="40"/>
          <w:rtl/>
          <w:lang w:eastAsia="en-GB"/>
        </w:rPr>
        <w:t> </w:t>
      </w:r>
    </w:p>
    <w:p w:rsidR="0042046A" w:rsidRPr="0042046A" w:rsidRDefault="00B5074E" w:rsidP="0042046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  <w:t>In the Name of God</w:t>
      </w:r>
    </w:p>
    <w:p w:rsidR="0042046A" w:rsidRPr="0042046A" w:rsidRDefault="0042046A" w:rsidP="0042046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GB"/>
        </w:rPr>
      </w:pPr>
      <w:r w:rsidRPr="0042046A">
        <w:rPr>
          <w:rFonts w:ascii="Arial" w:eastAsia="Times New Roman" w:hAnsi="Arial" w:cs="Arial"/>
          <w:color w:val="222222"/>
          <w:sz w:val="32"/>
          <w:szCs w:val="32"/>
          <w:rtl/>
          <w:lang w:eastAsia="en-GB"/>
        </w:rPr>
        <w:t> </w:t>
      </w:r>
    </w:p>
    <w:p w:rsidR="0042046A" w:rsidRPr="0042046A" w:rsidRDefault="0042046A" w:rsidP="0042046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GB"/>
        </w:rPr>
      </w:pPr>
      <w:r w:rsidRPr="0042046A">
        <w:rPr>
          <w:rFonts w:ascii="Arial" w:eastAsia="Times New Roman" w:hAnsi="Arial" w:cs="Arial"/>
          <w:color w:val="222222"/>
          <w:sz w:val="32"/>
          <w:szCs w:val="32"/>
          <w:rtl/>
          <w:lang w:eastAsia="en-GB"/>
        </w:rPr>
        <w:t> </w:t>
      </w:r>
    </w:p>
    <w:p w:rsidR="00B5074E" w:rsidRDefault="00B5074E" w:rsidP="00B5074E">
      <w:pPr>
        <w:bidi/>
        <w:spacing w:after="6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Respected </w:t>
      </w:r>
      <w:r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Director of </w:t>
      </w:r>
      <w:r w:rsidR="00FB2E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Islamic Republic of Iran</w:t>
      </w:r>
      <w:r w:rsidR="00530D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Broadcasting Corporation</w:t>
      </w:r>
      <w:r w:rsidR="00FB2E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IRIB</w:t>
      </w:r>
      <w:r w:rsidR="00FB2E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530D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</w:t>
      </w:r>
    </w:p>
    <w:p w:rsidR="00B5074E" w:rsidRDefault="00B5074E" w:rsidP="00B5074E">
      <w:pPr>
        <w:bidi/>
        <w:spacing w:after="6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Managing Director of the News Network</w:t>
      </w:r>
    </w:p>
    <w:p w:rsidR="0042046A" w:rsidRPr="0042046A" w:rsidRDefault="0042046A" w:rsidP="00B5074E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GB"/>
        </w:rPr>
      </w:pPr>
      <w:r w:rsidRPr="0042046A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eastAsia="en-GB" w:bidi="fa-IR"/>
        </w:rPr>
        <w:t> </w:t>
      </w:r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And Mr. </w:t>
      </w:r>
      <w:proofErr w:type="spellStart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Seyyed</w:t>
      </w:r>
      <w:proofErr w:type="spellEnd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Mehrdad</w:t>
      </w:r>
      <w:proofErr w:type="spellEnd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Seyyed</w:t>
      </w:r>
      <w:proofErr w:type="spellEnd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5074E"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Mehdi</w:t>
      </w:r>
      <w:proofErr w:type="spellEnd"/>
    </w:p>
    <w:p w:rsidR="00FB2EAD" w:rsidRPr="00530DA9" w:rsidRDefault="0042046A" w:rsidP="000B713E">
      <w:pPr>
        <w:spacing w:after="92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4204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="00FB2EA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With </w:t>
      </w:r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greetings, we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,</w:t>
      </w:r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the</w:t>
      </w:r>
      <w:r w:rsidR="00B5074E" w:rsidRPr="00530DA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</w:t>
      </w:r>
      <w:proofErr w:type="spellStart"/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the</w:t>
      </w:r>
      <w:proofErr w:type="spellEnd"/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workers of South Pars Oil and Gas fields and the refineries of Bandar </w:t>
      </w:r>
      <w:proofErr w:type="spellStart"/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Abbas</w:t>
      </w:r>
      <w:proofErr w:type="spellEnd"/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</w:t>
      </w:r>
      <w:proofErr w:type="spellStart"/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Bushehr</w:t>
      </w:r>
      <w:proofErr w:type="spellEnd"/>
      <w:r w:rsidR="00FB2EA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, the under signatories</w:t>
      </w:r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FB2EA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of </w:t>
      </w:r>
      <w:r w:rsidR="00B5074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this letter, invite the news group of your network to send a team of reporters to the area to cover and investigate the problems and issues confron</w:t>
      </w:r>
      <w:r w:rsidR="0007795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ted by the workers of the South Pars projects 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so that our concerns and pleas can be conveyed </w:t>
      </w:r>
      <w:r w:rsidR="0007795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to the responsible authorities 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and </w:t>
      </w:r>
      <w:r w:rsidR="0007795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for 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our demands </w:t>
      </w:r>
      <w:r w:rsidR="004C03B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to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be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address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ed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="00FB2EA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</w:p>
    <w:p w:rsidR="0042046A" w:rsidRPr="00530DA9" w:rsidRDefault="00077957" w:rsidP="00FB2EAD">
      <w:pPr>
        <w:spacing w:after="92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Enclosed with this letter</w:t>
      </w:r>
      <w:r w:rsidR="004442E1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,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please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find the list of name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s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of 1000 </w:t>
      </w:r>
      <w:r w:rsidR="004C03B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project 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workers </w:t>
      </w:r>
      <w:r w:rsidR="004C03BD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who have signed and added their National Identity Numbers.</w:t>
      </w:r>
      <w:r w:rsidRPr="00530DA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</w:t>
      </w:r>
    </w:p>
    <w:p w:rsidR="0042046A" w:rsidRPr="00530DA9" w:rsidRDefault="00763FFF" w:rsidP="00FB3114">
      <w:pPr>
        <w:spacing w:after="92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Should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you agree to assist us 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-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 defenceless and forgotten workers 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-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p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lease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coordinate with </w:t>
      </w:r>
      <w:r w:rsidR="00FB3114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our</w:t>
      </w:r>
      <w:r w:rsidR="00FB3114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workers’ representatives, Mr </w:t>
      </w:r>
      <w:proofErr w:type="spellStart"/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Maziar</w:t>
      </w:r>
      <w:proofErr w:type="spellEnd"/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proofErr w:type="spellStart"/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Gilanin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ejad</w:t>
      </w:r>
      <w:proofErr w:type="spellEnd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Mr </w:t>
      </w:r>
      <w:proofErr w:type="spellStart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Ar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salan</w:t>
      </w:r>
      <w:proofErr w:type="spellEnd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proofErr w:type="spellStart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Amini</w:t>
      </w:r>
      <w:proofErr w:type="spellEnd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, to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agree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coordinate the exact date and 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location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in order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for your news group 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to prepare a report and interview with the workers in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th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e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place 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that </w:t>
      </w:r>
      <w:r w:rsidR="00260767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you determine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42046A" w:rsidRPr="00530DA9" w:rsidRDefault="00260767" w:rsidP="00260767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We would like you to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m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ake the necessary </w:t>
      </w:r>
      <w:proofErr w:type="spellStart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coordinationand</w:t>
      </w:r>
      <w:proofErr w:type="spellEnd"/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FB3114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further </w:t>
      </w:r>
      <w:r w:rsidR="0042046A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instructions</w:t>
      </w:r>
      <w:r w:rsidR="00FB3114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FB3114" w:rsidRPr="00530DA9" w:rsidRDefault="00FB3114" w:rsidP="00FB311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42046A" w:rsidRPr="00530DA9" w:rsidRDefault="0042046A" w:rsidP="0042046A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Thank you for your cooperation</w:t>
      </w:r>
      <w:r w:rsidR="000B713E"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0B713E" w:rsidRPr="00530DA9" w:rsidRDefault="000B713E" w:rsidP="000B713E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0B713E" w:rsidRPr="00530DA9" w:rsidRDefault="000B713E" w:rsidP="000B713E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(Signatures of 1000 workers of the South Pars Oil and Gas fields and the refineries of Bandar </w:t>
      </w:r>
      <w:proofErr w:type="spellStart"/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Abbas</w:t>
      </w:r>
      <w:proofErr w:type="spellEnd"/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</w:t>
      </w:r>
      <w:proofErr w:type="spellStart"/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Bushehr</w:t>
      </w:r>
      <w:proofErr w:type="spellEnd"/>
      <w:r w:rsidRPr="00530DA9">
        <w:rPr>
          <w:rFonts w:asciiTheme="majorBidi" w:eastAsia="Times New Roman" w:hAnsiTheme="majorBidi" w:cstheme="majorBidi"/>
          <w:sz w:val="24"/>
          <w:szCs w:val="24"/>
          <w:lang w:eastAsia="en-GB"/>
        </w:rPr>
        <w:t>)</w:t>
      </w:r>
    </w:p>
    <w:p w:rsidR="00FB2EAD" w:rsidRPr="00530DA9" w:rsidRDefault="00FB2EAD" w:rsidP="00FB2EAD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42046A" w:rsidRPr="00530DA9" w:rsidRDefault="00FB2EAD" w:rsidP="00FB2EAD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</w:pP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&lt;&lt;This letter was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delivered </w:t>
      </w: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to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both </w:t>
      </w: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the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office of IRIB N</w:t>
      </w: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ews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N</w:t>
      </w: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etwork and to the office of Mr. </w:t>
      </w:r>
      <w:proofErr w:type="spellStart"/>
      <w:proofErr w:type="gramStart"/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Seyyed</w:t>
      </w:r>
      <w:proofErr w:type="spellEnd"/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  </w:t>
      </w:r>
      <w:proofErr w:type="spellStart"/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Mehdi</w:t>
      </w:r>
      <w:proofErr w:type="spellEnd"/>
      <w:proofErr w:type="gramEnd"/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, the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H</w:t>
      </w: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ead of IRIB, on 6 November 2017. </w:t>
      </w:r>
    </w:p>
    <w:p w:rsidR="000B713E" w:rsidRPr="00530DA9" w:rsidRDefault="000B713E" w:rsidP="000B713E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</w:pPr>
    </w:p>
    <w:p w:rsidR="0042046A" w:rsidRPr="00530DA9" w:rsidRDefault="0042046A" w:rsidP="00530DA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rtl/>
          <w:lang w:eastAsia="en-GB"/>
        </w:rPr>
      </w:pP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The</w:t>
      </w:r>
      <w:r w:rsidR="000B713E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 news of this appeal was published by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the </w:t>
      </w:r>
      <w:r w:rsidR="000B713E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Iranian Labour News Agency 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(</w:t>
      </w:r>
      <w:r w:rsidR="000B713E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ILNA</w:t>
      </w:r>
      <w:r w:rsidR="00FB3114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)</w:t>
      </w:r>
      <w:r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 on </w:t>
      </w:r>
      <w:r w:rsidR="00530DA9" w:rsidRPr="00530DA9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7 </w:t>
      </w:r>
      <w:r w:rsidR="00530DA9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November 2017</w:t>
      </w:r>
      <w:r w:rsidR="00530DA9" w:rsidRPr="00530DA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30DA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FB2EAD" w:rsidRPr="00530DA9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&gt;&gt;</w:t>
      </w:r>
    </w:p>
    <w:p w:rsidR="0042046A" w:rsidRDefault="0042046A" w:rsidP="0042046A">
      <w:r w:rsidRPr="0042046A">
        <w:rPr>
          <w:rFonts w:ascii="Arial" w:eastAsia="Times New Roman" w:hAnsi="Arial" w:cs="Arial"/>
          <w:color w:val="222222"/>
          <w:sz w:val="13"/>
          <w:szCs w:val="13"/>
          <w:u w:val="single"/>
          <w:shd w:val="clear" w:color="auto" w:fill="FFFFFF"/>
          <w:lang w:eastAsia="en-GB"/>
        </w:rPr>
        <w:br/>
      </w:r>
    </w:p>
    <w:sectPr w:rsidR="0042046A" w:rsidSect="00530DA9">
      <w:pgSz w:w="11906" w:h="16838"/>
      <w:pgMar w:top="1361" w:right="1361" w:bottom="136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046A"/>
    <w:rsid w:val="00077957"/>
    <w:rsid w:val="000B713E"/>
    <w:rsid w:val="00260767"/>
    <w:rsid w:val="003229F5"/>
    <w:rsid w:val="0042046A"/>
    <w:rsid w:val="004442E1"/>
    <w:rsid w:val="004C03BD"/>
    <w:rsid w:val="00530DA9"/>
    <w:rsid w:val="00763FFF"/>
    <w:rsid w:val="008B5D82"/>
    <w:rsid w:val="00B329A0"/>
    <w:rsid w:val="00B5074E"/>
    <w:rsid w:val="00E52350"/>
    <w:rsid w:val="00FB2EAD"/>
    <w:rsid w:val="00FB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42046A"/>
  </w:style>
  <w:style w:type="character" w:styleId="Hyperlink">
    <w:name w:val="Hyperlink"/>
    <w:basedOn w:val="DefaultParagraphFont"/>
    <w:uiPriority w:val="99"/>
    <w:semiHidden/>
    <w:unhideWhenUsed/>
    <w:rsid w:val="00420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683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81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959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18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484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4751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8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1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39607">
                                              <w:marLeft w:val="5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70513">
                                                  <w:marLeft w:val="0"/>
                                                  <w:marRight w:val="173"/>
                                                  <w:marTop w:val="5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2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9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60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4145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7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1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7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24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054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682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272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622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9434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Golesorkh</dc:creator>
  <cp:lastModifiedBy>Golesorkh</cp:lastModifiedBy>
  <cp:revision>2</cp:revision>
  <dcterms:created xsi:type="dcterms:W3CDTF">2017-11-17T12:57:00Z</dcterms:created>
  <dcterms:modified xsi:type="dcterms:W3CDTF">2017-11-17T12:57:00Z</dcterms:modified>
</cp:coreProperties>
</file>